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</w:t>
        <w:tab/>
        <w:tab/>
        <w:tab/>
        <w:tab/>
        <w:t xml:space="preserve">                                   …………………………………….</w:t>
      </w:r>
      <w:r>
        <w:rPr>
          <w:rFonts w:cs="Calibri"/>
          <w:i/>
          <w:sz w:val="20"/>
          <w:szCs w:val="20"/>
        </w:rPr>
        <w:br/>
      </w:r>
      <w:r>
        <w:rPr>
          <w:i/>
          <w:sz w:val="20"/>
          <w:szCs w:val="20"/>
        </w:rPr>
        <w:t>(oznaczenie pracodawcy)</w:t>
        <w:tab/>
        <w:tab/>
        <w:tab/>
        <w:tab/>
        <w:tab/>
        <w:tab/>
        <w:t xml:space="preserve">                                  (miejscowość, data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SKIEROWANIE NA BADANIA LEKARSKIE (wstępne/okresowe/kontrolne)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Działając na podstawie art. 229 § 4a ustawy z dnia 26 czerwca 1974 r. – Kodeks pracy (Dz. U. z 2019 r. poz. 1040 z późn. zm.), kieruję na badania lekarskie: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Pana/Panią  …………………………………….…………………………………….……………,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nr PESEL * …………………………………….…………………………………………………..,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zamieszkania  …………………………………………………………………………………………………………….……………………………… </w:t>
        <w:br/>
      </w:r>
      <w:r>
        <w:rPr>
          <w:i/>
          <w:sz w:val="20"/>
          <w:szCs w:val="20"/>
        </w:rPr>
        <w:t>(miejscowość, ulica, nr domu, nr lokalu),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zatrudnionego/zatrudnioną lub podejmującego/podejmującą pracę na stanowisku lub stanowiskach pracy …………………………………….…………………………………………..…………………………………….…………………………………….…………….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określenie stanowiska/stanowisk pracy: ……………….……………………………………………………...…………………………………….…………………………………….…………………………….…………………………………….…………………………………….……………...……………</w:t>
      </w:r>
      <w:r>
        <w:rPr>
          <w:i/>
          <w:sz w:val="20"/>
          <w:szCs w:val="20"/>
        </w:rPr>
        <w:t>(Opisać: rodzaj pracy, podstawowe czynności, sposób i czas ich wykonywania)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stanowisku/tych stanowiskach – należy wpisać nazwę czynnika/czynników i wielkość/wielkości narażenia**: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Czynniki fizyczne: …………………………………….…………………………………….……………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Pyły: …………………………………….…………………………………….………………………………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Czynniki chemiczne: …………………………………….…………………………………….………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Czynniki biologiczne: …………………………………….…………………………………….………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Inne czynniki, w tym niebezpieczne: …………………………………….………………………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mc:AlternateContent>
          <mc:Choice Requires="wps">
            <w:drawing>
              <wp:anchor behindDoc="0" distT="9525" distB="9525" distL="9525" distR="9525" simplePos="0" locked="0" layoutInCell="1" allowOverlap="1" relativeHeight="2">
                <wp:simplePos x="0" y="0"/>
                <wp:positionH relativeFrom="column">
                  <wp:posOffset>4304665</wp:posOffset>
                </wp:positionH>
                <wp:positionV relativeFrom="paragraph">
                  <wp:posOffset>239395</wp:posOffset>
                </wp:positionV>
                <wp:extent cx="937260" cy="441960"/>
                <wp:effectExtent l="9525" t="9525" r="9525" b="9525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white" stroked="t" o:allowincell="f" style="position:absolute;margin-left:338.95pt;margin-top:18.85pt;width:73.75pt;height:34.75pt;mso-wrap-style:none;v-text-anchor:middle">
                <v:fill o:detectmouseclick="t" type="solid" color2="black"/>
                <v:stroke color="black" weight="19080" joinstyle="miter" endcap="flat"/>
                <w10:wrap type="none"/>
              </v:rect>
            </w:pict>
          </mc:Fallback>
        </mc:AlternateContent>
      </w:r>
      <w:r>
        <w:rPr>
          <w:sz w:val="20"/>
          <w:szCs w:val="20"/>
        </w:rPr>
        <w:t xml:space="preserve">Łączna liczba czynników niebezpiecznych, szkodliwych dla zdrowia lub czynników uciążliwych i innych wynikających ze sposobu wykonywania pracy wskazanych w skierowaniu: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(podpis pracodawcy lub osoby upoważnionej)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 W przypadku osoby, której nie nadano numeru PESEL – seria, numer i nazwa dokumentu stwierdzającego tożsamość, a w przypadku osoby przyjmowanej do pracy – data urodzenia.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** Opis warunków pracy uwzględniający w szczególności przepisy: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wydane na podstawie:</w:t>
      </w:r>
    </w:p>
    <w:p>
      <w:pPr>
        <w:pStyle w:val="Normal"/>
        <w:numPr>
          <w:ilvl w:val="1"/>
          <w:numId w:val="1"/>
        </w:numPr>
        <w:spacing w:lineRule="auto" w:line="276" w:before="0" w:after="0"/>
        <w:ind w:hanging="425" w:left="851" w:right="0"/>
        <w:jc w:val="both"/>
        <w:rPr>
          <w:sz w:val="20"/>
          <w:szCs w:val="20"/>
        </w:rPr>
      </w:pPr>
      <w:r>
        <w:rPr>
          <w:sz w:val="20"/>
          <w:szCs w:val="20"/>
        </w:rPr>
        <w:t>art. 222 § 3 ustawy z dnia 26 czerwca 1974 r. – Kodeks pracy, dotyczące wykazu substancji chemicznych, ich mieszanin, czynników lub procesów technologicznych o działaniu rakotwórczym lub mutagennym,</w:t>
      </w:r>
    </w:p>
    <w:p>
      <w:pPr>
        <w:pStyle w:val="Normal"/>
        <w:numPr>
          <w:ilvl w:val="1"/>
          <w:numId w:val="1"/>
        </w:numPr>
        <w:spacing w:lineRule="auto" w:line="276" w:before="0" w:after="0"/>
        <w:ind w:hanging="425" w:left="851" w:right="0"/>
        <w:jc w:val="both"/>
        <w:rPr>
          <w:sz w:val="20"/>
          <w:szCs w:val="20"/>
        </w:rPr>
      </w:pPr>
      <w:r>
        <w:rPr>
          <w:sz w:val="20"/>
          <w:szCs w:val="20"/>
        </w:rPr>
        <w:t>art. 222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3 ustawy z dnia 26 czerwca 1974 r. – Kodeks pracy, dotyczące wykazu szkodliwych czynników biologicznych,</w:t>
      </w:r>
    </w:p>
    <w:p>
      <w:pPr>
        <w:pStyle w:val="Normal"/>
        <w:numPr>
          <w:ilvl w:val="1"/>
          <w:numId w:val="1"/>
        </w:numPr>
        <w:spacing w:lineRule="auto" w:line="276" w:before="0" w:after="0"/>
        <w:ind w:hanging="425" w:left="851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227 § 2 ustawy z dnia 26 czerwca 1974 r. – Kodeks pracy, dotyczące badań </w:t>
        <w:tab/>
        <w:t>i pomiarów czynników szkodliwych dla zdrowia,</w:t>
      </w:r>
    </w:p>
    <w:p>
      <w:pPr>
        <w:pStyle w:val="Normal"/>
        <w:numPr>
          <w:ilvl w:val="1"/>
          <w:numId w:val="1"/>
        </w:numPr>
        <w:spacing w:lineRule="auto" w:line="276" w:before="0" w:after="0"/>
        <w:ind w:hanging="425" w:left="851" w:right="0"/>
        <w:jc w:val="both"/>
        <w:rPr>
          <w:sz w:val="20"/>
          <w:szCs w:val="20"/>
        </w:rPr>
      </w:pPr>
      <w:r>
        <w:rPr>
          <w:sz w:val="20"/>
          <w:szCs w:val="20"/>
        </w:rPr>
        <w:t>art. 228 § 3 ustawy z dnia 26 czerwca 1974 r. – Kodeks pracy, dotyczące wykazu najwyższych dopuszczalnych stężeń i natężeń czynników szkodliwych dla zdrowia w środowisku pracy,</w:t>
      </w:r>
    </w:p>
    <w:p>
      <w:pPr>
        <w:pStyle w:val="Normal"/>
        <w:numPr>
          <w:ilvl w:val="1"/>
          <w:numId w:val="1"/>
        </w:numPr>
        <w:spacing w:lineRule="auto" w:line="276" w:before="0" w:after="0"/>
        <w:ind w:hanging="425" w:left="851" w:right="0"/>
        <w:jc w:val="both"/>
        <w:rPr>
          <w:sz w:val="20"/>
          <w:szCs w:val="20"/>
        </w:rPr>
      </w:pPr>
      <w:r>
        <w:rPr>
          <w:sz w:val="20"/>
          <w:szCs w:val="20"/>
        </w:rPr>
        <w:t>art. 25 pkt 1 ustawy z dnia 29 listopada 2000 r. Prawo atomowe (Dz. U. z 2014 r., poz. 1512), dotyczące dawek granicznych promieniowania jonizującego;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załącznika nr 1 do rozporządzenia Ministra Zdrowia i Opieki Społecznej z dnia 30 maja 1996 r. w sprawie przeprowadzania badań lekarskich </w:t>
        <w:tab/>
        <w:t>pracowników, zakresu profilaktycznej opieki zdrowotnej nad pracownikami oraz orzeczeń lekarskich wydawanych do celów przewidzianych w Kodeksie pracy (Dz. U. nr 69, poz. 332, z późn. zm.)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Skierowanie na badania lekarskie jest wydawane w dwóch egzemplarzach, z których jeden otrzymuje osoba kierowana na badania.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u w:val="none"/>
    </w:rPr>
  </w:style>
  <w:style w:type="character" w:styleId="WW8Num12z0">
    <w:name w:val="WW8Num12z0"/>
    <w:qFormat/>
    <w:rPr>
      <w:u w:val="none"/>
    </w:rPr>
  </w:style>
  <w:style w:type="character" w:styleId="WW8Num13z0">
    <w:name w:val="WW8Num13z0"/>
    <w:qFormat/>
    <w:rPr/>
  </w:style>
  <w:style w:type="character" w:styleId="WW8Num13z2">
    <w:name w:val="WW8Num13z2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apple-tab-span">
    <w:name w:val="apple-tab-span"/>
    <w:basedOn w:val="Domylnaczcionka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podstawowyZnak">
    <w:name w:val="Tekst podstawowy Znak"/>
    <w:qFormat/>
    <w:rPr>
      <w:rFonts w:ascii="Arial" w:hAnsi="Arial" w:eastAsia="Times New Roman" w:cs="Arial"/>
      <w:color w:val="000000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 w:before="120" w:after="0"/>
      <w:jc w:val="both"/>
    </w:pPr>
    <w:rPr>
      <w:rFonts w:ascii="Arial" w:hAnsi="Arial" w:eastAsia="Times New Roman" w:cs="Arial"/>
      <w:color w:val="000000"/>
      <w:sz w:val="20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Normalny1">
    <w:name w:val="Normalny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l-PL" w:eastAsia="zh-CN" w:bidi="ar-SA"/>
    </w:rPr>
  </w:style>
  <w:style w:type="paragraph" w:styleId="Akapitzlist">
    <w:name w:val="Akapit z listą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ny2">
    <w:name w:val="Normalny2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l-PL" w:eastAsia="zh-CN" w:bidi="ar-SA"/>
    </w:rPr>
  </w:style>
  <w:style w:type="paragraph" w:styleId="WW-Normalny2">
    <w:name w:val="WW-Normalny2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l-P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LibreOffice/25.2.6.2$Windows_X86_64 LibreOffice_project/729c5bfe710f5eb71ed3bbde9e06a6065e9c6c5d</Application>
  <AppVersion>15.0000</AppVersion>
  <Pages>2</Pages>
  <Words>406</Words>
  <Characters>2963</Characters>
  <CharactersWithSpaces>3422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2023-05-07T19:01:00Z</dcterms:created>
  <dc:creator/>
  <dc:description/>
  <dc:language>pl-PL</dc:language>
  <cp:lastModifiedBy/>
  <cp:lastPrinted>2021-08-04T15:02:00Z</cp:lastPrinted>
  <dcterms:modified xsi:type="dcterms:W3CDTF">2025-10-29T11:33:00Z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